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1E" w:rsidRDefault="003F1D1E" w:rsidP="003F1D1E">
      <w:pPr>
        <w:shd w:val="clear" w:color="auto" w:fill="FFFFFF"/>
        <w:spacing w:after="63" w:line="240" w:lineRule="auto"/>
        <w:rPr>
          <w:rFonts w:ascii="Verdana" w:eastAsia="Times New Roman" w:hAnsi="Verdana" w:cs="Times New Roman"/>
          <w:color w:val="115AC9"/>
          <w:sz w:val="30"/>
          <w:szCs w:val="30"/>
        </w:rPr>
      </w:pPr>
      <w:proofErr w:type="spellStart"/>
      <w:r w:rsidRPr="003F1D1E">
        <w:rPr>
          <w:rFonts w:ascii="Verdana" w:eastAsia="Times New Roman" w:hAnsi="Verdana" w:cs="Times New Roman"/>
          <w:color w:val="115AC9"/>
          <w:sz w:val="30"/>
          <w:szCs w:val="30"/>
        </w:rPr>
        <w:t>BiPAP</w:t>
      </w:r>
      <w:proofErr w:type="spellEnd"/>
      <w:r w:rsidRPr="003F1D1E">
        <w:rPr>
          <w:rFonts w:ascii="Verdana" w:eastAsia="Times New Roman" w:hAnsi="Verdana" w:cs="Times New Roman"/>
          <w:color w:val="115AC9"/>
          <w:sz w:val="30"/>
          <w:szCs w:val="30"/>
        </w:rPr>
        <w:t xml:space="preserve"> Synchrony </w:t>
      </w:r>
      <w:proofErr w:type="spellStart"/>
      <w:r w:rsidRPr="003F1D1E">
        <w:rPr>
          <w:rFonts w:ascii="Verdana" w:eastAsia="Times New Roman" w:hAnsi="Verdana" w:cs="Times New Roman"/>
          <w:color w:val="115AC9"/>
          <w:sz w:val="30"/>
          <w:szCs w:val="30"/>
        </w:rPr>
        <w:t>Ventilatory</w:t>
      </w:r>
      <w:proofErr w:type="spellEnd"/>
      <w:r w:rsidRPr="003F1D1E">
        <w:rPr>
          <w:rFonts w:ascii="Verdana" w:eastAsia="Times New Roman" w:hAnsi="Verdana" w:cs="Times New Roman"/>
          <w:color w:val="115AC9"/>
          <w:sz w:val="30"/>
          <w:szCs w:val="30"/>
        </w:rPr>
        <w:t xml:space="preserve"> Support System</w:t>
      </w:r>
    </w:p>
    <w:p w:rsidR="0003161E" w:rsidRDefault="003F1D1E" w:rsidP="003F1D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>
        <w:rPr>
          <w:rFonts w:ascii="Verdana" w:eastAsia="Times New Roman" w:hAnsi="Verdana" w:cs="Times New Roman"/>
          <w:noProof/>
          <w:color w:val="000000"/>
          <w:sz w:val="14"/>
          <w:szCs w:val="14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00250" cy="2552700"/>
            <wp:effectExtent l="19050" t="0" r="0" b="0"/>
            <wp:wrapSquare wrapText="bothSides"/>
            <wp:docPr id="2" name="Picture 2" descr="BiPAP Harm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PAP Harmon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The </w:t>
      </w:r>
      <w:proofErr w:type="spellStart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BiPAP</w:t>
      </w:r>
      <w:proofErr w:type="spellEnd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 Synchrony provides efficient and comfortable non invasive ventilation for chronic respiratory insufficiency patients</w:t>
      </w:r>
      <w:r w:rsidR="0003161E">
        <w:rPr>
          <w:rFonts w:ascii="Verdana" w:eastAsia="Times New Roman" w:hAnsi="Verdana" w:cs="Times New Roman"/>
          <w:color w:val="000000"/>
          <w:sz w:val="14"/>
          <w:szCs w:val="14"/>
        </w:rPr>
        <w:t>.</w:t>
      </w:r>
    </w:p>
    <w:p w:rsidR="003F1D1E" w:rsidRPr="003F1D1E" w:rsidRDefault="003F1D1E" w:rsidP="003F1D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proofErr w:type="spellStart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BiPAP</w:t>
      </w:r>
      <w:proofErr w:type="spellEnd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 Synchrony provides </w:t>
      </w:r>
      <w:proofErr w:type="spellStart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Respironics</w:t>
      </w:r>
      <w:proofErr w:type="spellEnd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 advanced technology:</w:t>
      </w:r>
    </w:p>
    <w:p w:rsidR="003F1D1E" w:rsidRPr="003F1D1E" w:rsidRDefault="000C2556" w:rsidP="003F1D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hyperlink r:id="rId6" w:history="1">
        <w:r w:rsidR="003F1D1E" w:rsidRPr="003F1D1E">
          <w:rPr>
            <w:rFonts w:ascii="Verdana" w:eastAsia="Times New Roman" w:hAnsi="Verdana" w:cs="Times New Roman"/>
            <w:color w:val="1F5EC5"/>
            <w:sz w:val="14"/>
          </w:rPr>
          <w:t>Digital Auto-TRAK™</w:t>
        </w:r>
      </w:hyperlink>
      <w:r w:rsidR="003F1D1E" w:rsidRPr="003F1D1E">
        <w:rPr>
          <w:rFonts w:ascii="Verdana" w:eastAsia="Times New Roman" w:hAnsi="Verdana" w:cs="Times New Roman"/>
          <w:color w:val="000000"/>
          <w:sz w:val="14"/>
        </w:rPr>
        <w:t> </w:t>
      </w:r>
      <w:r w:rsidR="003F1D1E" w:rsidRPr="003F1D1E">
        <w:rPr>
          <w:rFonts w:ascii="Verdana" w:eastAsia="Times New Roman" w:hAnsi="Verdana" w:cs="Times New Roman"/>
          <w:color w:val="000000"/>
          <w:sz w:val="14"/>
          <w:szCs w:val="14"/>
        </w:rPr>
        <w:t>Sensitivity provides optimized trigger setting, that automatically adapt to changes in leaks and changes in patient respiratory mechanics</w:t>
      </w:r>
    </w:p>
    <w:p w:rsidR="003F1D1E" w:rsidRPr="003F1D1E" w:rsidRDefault="003F1D1E" w:rsidP="003F1D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AVAPS feature guarantees the safety of an averaged tidal volume maintained while providing the comfort of a pressure support mode of ventilation</w:t>
      </w:r>
    </w:p>
    <w:p w:rsidR="003F1D1E" w:rsidRPr="003F1D1E" w:rsidRDefault="003F1D1E" w:rsidP="003F1D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Vent Ramp and </w:t>
      </w:r>
      <w:proofErr w:type="spellStart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RiseTime</w:t>
      </w:r>
      <w:proofErr w:type="spellEnd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 also aid in the delivery of comfortable ventilation.</w:t>
      </w:r>
    </w:p>
    <w:p w:rsidR="003F1D1E" w:rsidRPr="003F1D1E" w:rsidRDefault="003F1D1E" w:rsidP="003F1D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Compliance therapy and trends data collected from the </w:t>
      </w:r>
      <w:proofErr w:type="spellStart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SmartCard</w:t>
      </w:r>
      <w:proofErr w:type="spellEnd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 and then managed by</w:t>
      </w:r>
      <w:r w:rsidRPr="003F1D1E">
        <w:rPr>
          <w:rFonts w:ascii="Verdana" w:eastAsia="Times New Roman" w:hAnsi="Verdana" w:cs="Times New Roman"/>
          <w:color w:val="000000"/>
          <w:sz w:val="14"/>
        </w:rPr>
        <w:t> </w:t>
      </w:r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software help clinicians assess home ventilation effectiveness and adjust settings to maintain comfort and efficiency of therapy in the long term. Synchrony® is also compatible with</w:t>
      </w:r>
      <w:proofErr w:type="gramStart"/>
      <w:r w:rsidRPr="003F1D1E">
        <w:rPr>
          <w:rFonts w:ascii="Verdana" w:eastAsia="Times New Roman" w:hAnsi="Verdana" w:cs="Times New Roman"/>
          <w:color w:val="000000"/>
          <w:sz w:val="14"/>
        </w:rPr>
        <w:t>  </w:t>
      </w:r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polygraph</w:t>
      </w:r>
      <w:proofErr w:type="gramEnd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 to provide detailed information on patients’ ventilation on a breath-to-breath basis.</w:t>
      </w:r>
    </w:p>
    <w:p w:rsidR="003F1D1E" w:rsidRPr="003F1D1E" w:rsidRDefault="003F1D1E" w:rsidP="003F1D1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Traveling is easy with the Synchrony, as it weighs only 1</w:t>
      </w:r>
      <w:proofErr w:type="gramStart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,8</w:t>
      </w:r>
      <w:proofErr w:type="gramEnd"/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 xml:space="preserve"> kilograms and can be connected to an external battery with a 7 hrs autonomy at EPAP/IPAP of 4/20cm H</w:t>
      </w:r>
      <w:r w:rsidRPr="003F1D1E">
        <w:rPr>
          <w:rFonts w:ascii="Verdana" w:eastAsia="Times New Roman" w:hAnsi="Verdana" w:cs="Times New Roman"/>
          <w:color w:val="000000"/>
          <w:sz w:val="14"/>
          <w:szCs w:val="14"/>
          <w:vertAlign w:val="subscript"/>
        </w:rPr>
        <w:t>2</w:t>
      </w:r>
      <w:r w:rsidRPr="003F1D1E">
        <w:rPr>
          <w:rFonts w:ascii="Verdana" w:eastAsia="Times New Roman" w:hAnsi="Verdana" w:cs="Times New Roman"/>
          <w:color w:val="000000"/>
          <w:sz w:val="14"/>
          <w:szCs w:val="14"/>
        </w:rPr>
        <w:t>O and 12 bmp.</w:t>
      </w:r>
    </w:p>
    <w:p w:rsidR="003F1D1E" w:rsidRPr="003F1D1E" w:rsidRDefault="003F1D1E" w:rsidP="003F1D1E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3F1D1E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Specifications</w:t>
      </w:r>
    </w:p>
    <w:p w:rsidR="003F1D1E" w:rsidRPr="003F1D1E" w:rsidRDefault="003F1D1E" w:rsidP="003F1D1E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3F1D1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Ventilation Modes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80"/>
      </w:tblGrid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CPAP, Spontaneous (S), Spontaneous/Timed (S/T), Timed (T), Pressure Control (PC), AVAPS feature</w:t>
            </w:r>
          </w:p>
        </w:tc>
      </w:tr>
    </w:tbl>
    <w:p w:rsidR="003F1D1E" w:rsidRPr="003F1D1E" w:rsidRDefault="003F1D1E" w:rsidP="003F1D1E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3F1D1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Settings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80"/>
        <w:gridCol w:w="6700"/>
      </w:tblGrid>
      <w:tr w:rsidR="003F1D1E" w:rsidRPr="003F1D1E" w:rsidTr="003F1D1E">
        <w:trPr>
          <w:tblCellSpacing w:w="0" w:type="dxa"/>
        </w:trPr>
        <w:tc>
          <w:tcPr>
            <w:tcW w:w="0" w:type="auto"/>
            <w:gridSpan w:val="2"/>
            <w:shd w:val="clear" w:color="auto" w:fill="20BEC8"/>
            <w:vAlign w:val="center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b/>
                <w:bCs/>
                <w:color w:val="FFFFFF"/>
                <w:sz w:val="14"/>
                <w:szCs w:val="14"/>
              </w:rPr>
              <w:t>AVAPS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IPAP min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br/>
              <w:t>IPAP max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br/>
              <w:t xml:space="preserve">Target </w:t>
            </w:r>
            <w:proofErr w:type="spellStart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Vte</w:t>
            </w:r>
            <w:proofErr w:type="spellEnd"/>
            <w:r w:rsidRPr="003F1D1E">
              <w:rPr>
                <w:rFonts w:ascii="Verdana" w:eastAsia="Times New Roman" w:hAnsi="Verdana" w:cs="Times New Roman"/>
                <w:color w:val="000000"/>
                <w:sz w:val="14"/>
              </w:rPr>
              <w:t> 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br/>
              <w:t>Alarm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EPAP to IPAP max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br/>
              <w:t>IPAP min to 30 cmH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O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br/>
              <w:t>200 ml to 1500 ml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br/>
              <w:t xml:space="preserve">Low </w:t>
            </w:r>
            <w:proofErr w:type="spellStart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Vte</w:t>
            </w:r>
            <w:proofErr w:type="spellEnd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(can be disabled)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IPAP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 to 30 cmH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O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EPAP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 to 25 cmH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O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CPAP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4 to 20 cmH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O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Breath Rate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 to 30 BPM (PC and S/T) 4 to 30 BPM (T)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Inspiratory</w:t>
            </w:r>
            <w:proofErr w:type="spellEnd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Time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0.5 to 3.0 sec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Rise Time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100 to 600 </w:t>
            </w:r>
            <w:proofErr w:type="spellStart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msec</w:t>
            </w:r>
            <w:proofErr w:type="spellEnd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(1 to 6)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Vent Ramp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 to 45 min.</w:t>
            </w:r>
          </w:p>
        </w:tc>
      </w:tr>
    </w:tbl>
    <w:p w:rsidR="003F1D1E" w:rsidRPr="003F1D1E" w:rsidRDefault="003F1D1E" w:rsidP="003F1D1E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3F1D1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Physical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73"/>
        <w:gridCol w:w="7007"/>
      </w:tblGrid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Dimensions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24 cm (L) x 17 cm (W) x 11 cm (H)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Weight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1,8 Kilograms</w:t>
            </w:r>
          </w:p>
        </w:tc>
      </w:tr>
    </w:tbl>
    <w:p w:rsidR="003F1D1E" w:rsidRPr="003F1D1E" w:rsidRDefault="003F1D1E" w:rsidP="003F1D1E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3F1D1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Electrical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95"/>
        <w:gridCol w:w="6285"/>
      </w:tblGrid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AC Voltage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100 to 240 V, 50/60 Hz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DC Voltage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 V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AC Current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1.25 A Maximum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DC Current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5.5 A Maximum</w:t>
            </w:r>
          </w:p>
        </w:tc>
      </w:tr>
    </w:tbl>
    <w:p w:rsidR="003F1D1E" w:rsidRPr="003F1D1E" w:rsidRDefault="003F1D1E" w:rsidP="003F1D1E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3F1D1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Trigger and Cycle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16"/>
        <w:gridCol w:w="7864"/>
      </w:tblGrid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Triggering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Automatic triggers with Auto-</w:t>
            </w:r>
            <w:proofErr w:type="spellStart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Trak</w:t>
            </w:r>
            <w:proofErr w:type="spellEnd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algorithm:</w:t>
            </w:r>
          </w:p>
          <w:p w:rsidR="003F1D1E" w:rsidRPr="003F1D1E" w:rsidRDefault="003F1D1E" w:rsidP="003F1D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Shape Signal</w:t>
            </w:r>
          </w:p>
          <w:p w:rsidR="003F1D1E" w:rsidRPr="003F1D1E" w:rsidRDefault="003F1D1E" w:rsidP="003F1D1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Volume 6 cc above baseline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lastRenderedPageBreak/>
              <w:t>Cycling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Automatic cycling with Auto-</w:t>
            </w:r>
            <w:proofErr w:type="spellStart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Trak</w:t>
            </w:r>
            <w:proofErr w:type="spellEnd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algorithm:</w:t>
            </w:r>
          </w:p>
          <w:p w:rsidR="003F1D1E" w:rsidRPr="003F1D1E" w:rsidRDefault="003F1D1E" w:rsidP="003F1D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Spontaneous Expiratory Threshold (SET)</w:t>
            </w:r>
          </w:p>
          <w:p w:rsidR="003F1D1E" w:rsidRPr="003F1D1E" w:rsidRDefault="003F1D1E" w:rsidP="003F1D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Shape Signal</w:t>
            </w:r>
          </w:p>
          <w:p w:rsidR="003F1D1E" w:rsidRPr="003F1D1E" w:rsidRDefault="003F1D1E" w:rsidP="003F1D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Maximum </w:t>
            </w:r>
            <w:proofErr w:type="spellStart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Inspiratory</w:t>
            </w:r>
            <w:proofErr w:type="spellEnd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 Time of 3.0 sec</w:t>
            </w:r>
          </w:p>
          <w:p w:rsidR="003F1D1E" w:rsidRPr="003F1D1E" w:rsidRDefault="003F1D1E" w:rsidP="003F1D1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Flow Reversal</w:t>
            </w:r>
          </w:p>
        </w:tc>
      </w:tr>
    </w:tbl>
    <w:p w:rsidR="003F1D1E" w:rsidRPr="003F1D1E" w:rsidRDefault="003F1D1E" w:rsidP="003F1D1E">
      <w:pPr>
        <w:shd w:val="clear" w:color="auto" w:fill="FFFFFF"/>
        <w:spacing w:after="125" w:line="240" w:lineRule="auto"/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</w:pPr>
      <w:r w:rsidRPr="003F1D1E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Accessories</w:t>
      </w:r>
    </w:p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49"/>
        <w:gridCol w:w="7531"/>
      </w:tblGrid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External battery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7 hrs autonomy at EPAP/IPAP of 4/20cmH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  <w:vertAlign w:val="subscript"/>
              </w:rPr>
              <w:t>2</w:t>
            </w: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O and 12 bmp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Integrated humidifier</w:t>
            </w:r>
          </w:p>
        </w:tc>
        <w:tc>
          <w:tcPr>
            <w:tcW w:w="0" w:type="auto"/>
            <w:shd w:val="clear" w:color="auto" w:fill="D0EBE6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5 levels of heating</w:t>
            </w:r>
          </w:p>
        </w:tc>
      </w:tr>
      <w:tr w:rsidR="003F1D1E" w:rsidRPr="003F1D1E" w:rsidTr="003F1D1E">
        <w:trPr>
          <w:tblCellSpacing w:w="0" w:type="dxa"/>
        </w:trPr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Compliance software</w:t>
            </w:r>
          </w:p>
        </w:tc>
        <w:tc>
          <w:tcPr>
            <w:tcW w:w="0" w:type="auto"/>
            <w:shd w:val="clear" w:color="auto" w:fill="BDE4DD"/>
            <w:hideMark/>
          </w:tcPr>
          <w:p w:rsidR="003F1D1E" w:rsidRPr="003F1D1E" w:rsidRDefault="003F1D1E" w:rsidP="003F1D1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 xml:space="preserve">Encore Pro software and Encore </w:t>
            </w:r>
            <w:proofErr w:type="spellStart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SmartCard</w:t>
            </w:r>
            <w:proofErr w:type="spellEnd"/>
            <w:r w:rsidRPr="003F1D1E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, can be connected to Stardust II polygraph</w:t>
            </w:r>
          </w:p>
        </w:tc>
      </w:tr>
    </w:tbl>
    <w:p w:rsidR="008B5A57" w:rsidRDefault="008B5A57"/>
    <w:sectPr w:rsidR="008B5A57" w:rsidSect="008B5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38E"/>
    <w:multiLevelType w:val="multilevel"/>
    <w:tmpl w:val="06C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D2567"/>
    <w:multiLevelType w:val="multilevel"/>
    <w:tmpl w:val="CA82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525DBA"/>
    <w:multiLevelType w:val="multilevel"/>
    <w:tmpl w:val="DD78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1D1E"/>
    <w:rsid w:val="0003161E"/>
    <w:rsid w:val="000C2556"/>
    <w:rsid w:val="003F1D1E"/>
    <w:rsid w:val="008B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1D1E"/>
  </w:style>
  <w:style w:type="character" w:styleId="Hyperlink">
    <w:name w:val="Hyperlink"/>
    <w:basedOn w:val="DefaultParagraphFont"/>
    <w:uiPriority w:val="99"/>
    <w:semiHidden/>
    <w:unhideWhenUsed/>
    <w:rsid w:val="003F1D1E"/>
    <w:rPr>
      <w:color w:val="0000FF"/>
      <w:u w:val="single"/>
    </w:rPr>
  </w:style>
  <w:style w:type="character" w:customStyle="1" w:styleId="producttitle">
    <w:name w:val="producttitle"/>
    <w:basedOn w:val="DefaultParagraphFont"/>
    <w:rsid w:val="003F1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508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74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56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36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23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52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16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61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otrak.respironics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Aequitas</dc:creator>
  <cp:lastModifiedBy>Aequitas</cp:lastModifiedBy>
  <cp:revision>2</cp:revision>
  <dcterms:created xsi:type="dcterms:W3CDTF">2014-06-02T12:02:00Z</dcterms:created>
  <dcterms:modified xsi:type="dcterms:W3CDTF">2015-02-18T10:16:00Z</dcterms:modified>
</cp:coreProperties>
</file>