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85" w:rsidRDefault="00014E85" w:rsidP="00B840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5293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5293"/>
          <w:sz w:val="32"/>
          <w:szCs w:val="32"/>
        </w:rPr>
        <w:t>Newport Ventilator</w:t>
      </w:r>
    </w:p>
    <w:p w:rsidR="00014E85" w:rsidRDefault="00014E85" w:rsidP="00B840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5293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5293"/>
          <w:sz w:val="32"/>
          <w:szCs w:val="32"/>
        </w:rPr>
        <w:t xml:space="preserve">     Model: HT-50</w:t>
      </w:r>
    </w:p>
    <w:p w:rsidR="00014E85" w:rsidRDefault="00014E85" w:rsidP="00B840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5293"/>
          <w:sz w:val="32"/>
          <w:szCs w:val="32"/>
        </w:rPr>
      </w:pPr>
    </w:p>
    <w:p w:rsidR="00014E85" w:rsidRDefault="00014E85" w:rsidP="00B840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5293"/>
          <w:sz w:val="32"/>
          <w:szCs w:val="32"/>
        </w:rPr>
      </w:pPr>
      <w:r>
        <w:rPr>
          <w:rFonts w:ascii="Arial" w:eastAsia="Times New Roman" w:hAnsi="Arial" w:cs="Arial"/>
          <w:b/>
          <w:bCs/>
          <w:noProof/>
          <w:color w:val="005293"/>
          <w:sz w:val="32"/>
          <w:szCs w:val="32"/>
        </w:rPr>
        <w:drawing>
          <wp:inline distT="0" distB="0" distL="0" distR="0">
            <wp:extent cx="2425700" cy="2692400"/>
            <wp:effectExtent l="19050" t="0" r="0" b="0"/>
            <wp:docPr id="1" name="Picture 1" descr="D:\Bhushan\Website\Refurbished\Ventilator\HT50\newport_ht50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hushan\Website\Refurbished\Ventilator\HT50\newport_ht50_s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85" w:rsidRDefault="00014E85" w:rsidP="00B840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5293"/>
          <w:sz w:val="32"/>
          <w:szCs w:val="32"/>
        </w:rPr>
      </w:pPr>
    </w:p>
    <w:p w:rsidR="00B8408F" w:rsidRPr="00B8408F" w:rsidRDefault="00B8408F" w:rsidP="00B840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5293"/>
          <w:sz w:val="32"/>
          <w:szCs w:val="32"/>
        </w:rPr>
      </w:pPr>
      <w:r w:rsidRPr="00B8408F">
        <w:rPr>
          <w:rFonts w:ascii="Arial" w:eastAsia="Times New Roman" w:hAnsi="Arial" w:cs="Arial"/>
          <w:b/>
          <w:bCs/>
          <w:color w:val="005293"/>
          <w:sz w:val="32"/>
          <w:szCs w:val="32"/>
        </w:rPr>
        <w:t>Product Description</w:t>
      </w:r>
    </w:p>
    <w:p w:rsidR="00B8408F" w:rsidRPr="00B8408F" w:rsidRDefault="00B8408F" w:rsidP="00B840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 xml:space="preserve">The Newport HT50 Ventilator is the value leader in </w:t>
      </w:r>
      <w:proofErr w:type="spellStart"/>
      <w:r w:rsidRPr="00B8408F">
        <w:rPr>
          <w:rFonts w:ascii="Arial" w:eastAsia="Times New Roman" w:hAnsi="Arial" w:cs="Arial"/>
          <w:color w:val="000000"/>
          <w:sz w:val="26"/>
          <w:szCs w:val="26"/>
        </w:rPr>
        <w:t>ventilatory</w:t>
      </w:r>
      <w:proofErr w:type="spellEnd"/>
      <w:r w:rsidRPr="00B8408F">
        <w:rPr>
          <w:rFonts w:ascii="Arial" w:eastAsia="Times New Roman" w:hAnsi="Arial" w:cs="Arial"/>
          <w:color w:val="000000"/>
          <w:sz w:val="26"/>
          <w:szCs w:val="26"/>
        </w:rPr>
        <w:t xml:space="preserve"> care. With its rugged construction, easy trigger sensitivity, and fast re-charge from AC or external DC, the HT50 Ventilator is ideally suited for extended care, transport, hospital and homecare applications.</w:t>
      </w:r>
    </w:p>
    <w:p w:rsidR="00B8408F" w:rsidRPr="00B8408F" w:rsidRDefault="00B8408F" w:rsidP="00B840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This is the ventilator you've been waiting for - compact, lightweight, unsurpassed reliability, and self contained. Its comprehensive, versatile features meet the demands of almost any healthcare setting. Suitable for both pediatric (10kg) and adult patients for invasive or non-invasive ventilation, it's easy to use and inexpensive to maintain.</w:t>
      </w:r>
    </w:p>
    <w:p w:rsidR="00B8408F" w:rsidRPr="00B8408F" w:rsidRDefault="00B8408F" w:rsidP="00B840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B8408F" w:rsidRPr="00B8408F" w:rsidRDefault="00B8408F" w:rsidP="00B8408F">
      <w:pPr>
        <w:shd w:val="clear" w:color="auto" w:fill="FFFFFF"/>
        <w:spacing w:before="40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8408F">
        <w:rPr>
          <w:rFonts w:ascii="Arial" w:eastAsia="Times New Roman" w:hAnsi="Arial" w:cs="Arial"/>
          <w:b/>
          <w:bCs/>
          <w:color w:val="000000"/>
          <w:sz w:val="28"/>
          <w:szCs w:val="28"/>
        </w:rPr>
        <w:t>FEATURES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Volume or Pressure Control Ventilation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Invasive or Non-Invasive Ventilation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Pressure Support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PEEP/CPAP, Built-in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Comprehensive Alarms/Monitoring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Internal Battery, long lasting with fast recharge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lastRenderedPageBreak/>
        <w:t>Unique Gas Delivery System Requires No External Air Compressor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Optional Air/Oxygen Mixer for high pressure 0.21-1.00</w:t>
      </w:r>
    </w:p>
    <w:p w:rsidR="00B8408F" w:rsidRPr="00B8408F" w:rsidRDefault="00B8408F" w:rsidP="00B84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Optional Blending Bag for Low Flow Systems</w:t>
      </w:r>
    </w:p>
    <w:p w:rsidR="00B8408F" w:rsidRPr="00B8408F" w:rsidRDefault="00B8408F" w:rsidP="00B840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B8408F" w:rsidRPr="00B8408F" w:rsidRDefault="00B8408F" w:rsidP="00B8408F">
      <w:pPr>
        <w:shd w:val="clear" w:color="auto" w:fill="FFFFFF"/>
        <w:spacing w:before="40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8408F">
        <w:rPr>
          <w:rFonts w:ascii="Arial" w:eastAsia="Times New Roman" w:hAnsi="Arial" w:cs="Arial"/>
          <w:b/>
          <w:bCs/>
          <w:color w:val="000000"/>
          <w:sz w:val="28"/>
          <w:szCs w:val="28"/>
        </w:rPr>
        <w:t>TECHNICAL SPECIFICATIONS</w:t>
      </w:r>
    </w:p>
    <w:p w:rsidR="00B8408F" w:rsidRPr="00B8408F" w:rsidRDefault="00B8408F" w:rsidP="00B84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b/>
          <w:bCs/>
          <w:color w:val="000000"/>
          <w:sz w:val="26"/>
        </w:rPr>
        <w:t>Dimensions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Width: 10.63 in (27 cm)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Depth: 7.87 in (20 cm)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Height: 10.24 in (26 cm)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Weight: 15lbs (6.8kg) (w/o humidifier)</w:t>
      </w:r>
    </w:p>
    <w:p w:rsidR="00B8408F" w:rsidRPr="00B8408F" w:rsidRDefault="00B8408F" w:rsidP="00B84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b/>
          <w:bCs/>
          <w:color w:val="000000"/>
          <w:sz w:val="26"/>
        </w:rPr>
        <w:t>Patient Range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Pediatric(10 kg) - Adult</w:t>
      </w:r>
    </w:p>
    <w:p w:rsidR="00B8408F" w:rsidRPr="00B8408F" w:rsidRDefault="00B8408F" w:rsidP="00B84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b/>
          <w:bCs/>
          <w:color w:val="000000"/>
          <w:sz w:val="26"/>
        </w:rPr>
        <w:t>Control Settings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Modes (Pressure or Volume):</w:t>
      </w:r>
      <w:r w:rsidRPr="00B8408F">
        <w:rPr>
          <w:rFonts w:ascii="Arial" w:eastAsia="Times New Roman" w:hAnsi="Arial" w:cs="Arial"/>
          <w:color w:val="000000"/>
          <w:sz w:val="26"/>
        </w:rPr>
        <w:t> 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A/CMV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SIMV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SPONT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Volume Control (Tidal volume): 100 to 2,200 </w:t>
      </w:r>
      <w:proofErr w:type="spellStart"/>
      <w:r w:rsidRPr="00B8408F">
        <w:rPr>
          <w:rFonts w:ascii="Arial" w:eastAsia="Times New Roman" w:hAnsi="Arial" w:cs="Arial"/>
          <w:color w:val="000000"/>
          <w:sz w:val="26"/>
          <w:szCs w:val="26"/>
        </w:rPr>
        <w:t>mL</w:t>
      </w:r>
      <w:proofErr w:type="spellEnd"/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ƒ(Frequency): 1 to 99b/min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</w:t>
      </w:r>
      <w:proofErr w:type="spellStart"/>
      <w:r w:rsidRPr="00B8408F">
        <w:rPr>
          <w:rFonts w:ascii="Arial" w:eastAsia="Times New Roman" w:hAnsi="Arial" w:cs="Arial"/>
          <w:color w:val="000000"/>
          <w:sz w:val="26"/>
          <w:szCs w:val="26"/>
        </w:rPr>
        <w:t>tl</w:t>
      </w:r>
      <w:proofErr w:type="spellEnd"/>
      <w:r w:rsidRPr="00B8408F">
        <w:rPr>
          <w:rFonts w:ascii="Arial" w:eastAsia="Times New Roman" w:hAnsi="Arial" w:cs="Arial"/>
          <w:color w:val="000000"/>
          <w:sz w:val="26"/>
          <w:szCs w:val="26"/>
        </w:rPr>
        <w:t xml:space="preserve"> (</w:t>
      </w:r>
      <w:proofErr w:type="spellStart"/>
      <w:r w:rsidRPr="00B8408F">
        <w:rPr>
          <w:rFonts w:ascii="Arial" w:eastAsia="Times New Roman" w:hAnsi="Arial" w:cs="Arial"/>
          <w:color w:val="000000"/>
          <w:sz w:val="26"/>
          <w:szCs w:val="26"/>
        </w:rPr>
        <w:t>Inspiratory</w:t>
      </w:r>
      <w:proofErr w:type="spellEnd"/>
      <w:r w:rsidRPr="00B8408F">
        <w:rPr>
          <w:rFonts w:ascii="Arial" w:eastAsia="Times New Roman" w:hAnsi="Arial" w:cs="Arial"/>
          <w:color w:val="000000"/>
          <w:sz w:val="26"/>
          <w:szCs w:val="26"/>
        </w:rPr>
        <w:t xml:space="preserve"> Time): 0.1 to 3.0 sec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PEEP/CPAP: 0 to 30 cmH2O/0 to 30 mbar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</w:t>
      </w:r>
      <w:proofErr w:type="spellStart"/>
      <w:r w:rsidRPr="00B8408F">
        <w:rPr>
          <w:rFonts w:ascii="Arial" w:eastAsia="Times New Roman" w:hAnsi="Arial" w:cs="Arial"/>
          <w:color w:val="000000"/>
          <w:sz w:val="26"/>
          <w:szCs w:val="26"/>
        </w:rPr>
        <w:t>Psupport</w:t>
      </w:r>
      <w:proofErr w:type="spellEnd"/>
      <w:r w:rsidRPr="00B8408F">
        <w:rPr>
          <w:rFonts w:ascii="Arial" w:eastAsia="Times New Roman" w:hAnsi="Arial" w:cs="Arial"/>
          <w:color w:val="000000"/>
          <w:sz w:val="26"/>
          <w:szCs w:val="26"/>
        </w:rPr>
        <w:t xml:space="preserve"> (Pressure Support): 0 to 60 cmH2O/0 to 60 mbar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V (Flow): 6 to 100 L/min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I:E Ratio: 1:99 to 3:1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Pressure Control (Target Pressure): 5 to 60 cmH2O/5 to 60 mbar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P trig (Sensitivity): -9.9 to 0 cmH2O/-9.9 to 0 mbar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Panel Lock: ON/OFF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Manual Inflation: 3 sec maximum (single operator controlled breath)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FIO2: .21 to 1.00</w:t>
      </w:r>
    </w:p>
    <w:p w:rsidR="00B8408F" w:rsidRPr="00B8408F" w:rsidRDefault="00B8408F" w:rsidP="00B84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b/>
          <w:bCs/>
          <w:color w:val="000000"/>
          <w:sz w:val="26"/>
        </w:rPr>
        <w:t>Monitor Parameters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Paw (Peak, Mean, Base): VT (insp. tidal volume)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 xml:space="preserve">- </w:t>
      </w:r>
      <w:proofErr w:type="spellStart"/>
      <w:r w:rsidRPr="00B8408F">
        <w:rPr>
          <w:rFonts w:ascii="Arial" w:eastAsia="Times New Roman" w:hAnsi="Arial" w:cs="Arial"/>
          <w:color w:val="000000"/>
          <w:sz w:val="26"/>
          <w:szCs w:val="26"/>
        </w:rPr>
        <w:t>Proximial</w:t>
      </w:r>
      <w:proofErr w:type="spellEnd"/>
      <w:r w:rsidRPr="00B8408F">
        <w:rPr>
          <w:rFonts w:ascii="Arial" w:eastAsia="Times New Roman" w:hAnsi="Arial" w:cs="Arial"/>
          <w:color w:val="000000"/>
          <w:sz w:val="26"/>
          <w:szCs w:val="26"/>
        </w:rPr>
        <w:t xml:space="preserve"> Airway Temperature: (insp. minute volume)</w:t>
      </w:r>
      <w:r w:rsidRPr="00B8408F">
        <w:rPr>
          <w:rFonts w:ascii="Arial" w:eastAsia="Times New Roman" w:hAnsi="Arial" w:cs="Arial"/>
          <w:color w:val="000000"/>
          <w:sz w:val="26"/>
          <w:szCs w:val="26"/>
        </w:rPr>
        <w:br/>
        <w:t>- Internal Battery: ƒ total (total frequency)</w:t>
      </w:r>
    </w:p>
    <w:p w:rsidR="00B8408F" w:rsidRPr="00B8408F" w:rsidRDefault="00B8408F" w:rsidP="00B840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8408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9C33B8" w:rsidRDefault="009C33B8"/>
    <w:sectPr w:rsidR="009C33B8" w:rsidSect="000F4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E25EA"/>
    <w:multiLevelType w:val="multilevel"/>
    <w:tmpl w:val="63A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E19B1"/>
    <w:multiLevelType w:val="multilevel"/>
    <w:tmpl w:val="7B9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B8408F"/>
    <w:rsid w:val="00014E85"/>
    <w:rsid w:val="000F4A1B"/>
    <w:rsid w:val="009C33B8"/>
    <w:rsid w:val="00B8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A1B"/>
  </w:style>
  <w:style w:type="paragraph" w:styleId="Heading2">
    <w:name w:val="heading 2"/>
    <w:basedOn w:val="Normal"/>
    <w:link w:val="Heading2Char"/>
    <w:uiPriority w:val="9"/>
    <w:qFormat/>
    <w:rsid w:val="00B84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84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40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8408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8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408F"/>
    <w:rPr>
      <w:b/>
      <w:bCs/>
    </w:rPr>
  </w:style>
  <w:style w:type="character" w:customStyle="1" w:styleId="apple-converted-space">
    <w:name w:val="apple-converted-space"/>
    <w:basedOn w:val="DefaultParagraphFont"/>
    <w:rsid w:val="00B8408F"/>
  </w:style>
  <w:style w:type="paragraph" w:styleId="BalloonText">
    <w:name w:val="Balloon Text"/>
    <w:basedOn w:val="Normal"/>
    <w:link w:val="BalloonTextChar"/>
    <w:uiPriority w:val="99"/>
    <w:semiHidden/>
    <w:unhideWhenUsed/>
    <w:rsid w:val="0001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Aequitas</dc:creator>
  <cp:lastModifiedBy>Aequitas</cp:lastModifiedBy>
  <cp:revision>3</cp:revision>
  <dcterms:created xsi:type="dcterms:W3CDTF">2015-01-19T13:57:00Z</dcterms:created>
  <dcterms:modified xsi:type="dcterms:W3CDTF">2015-02-04T12:13:00Z</dcterms:modified>
</cp:coreProperties>
</file>